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263DF1C4" w:rsidR="00996198" w:rsidRPr="007030CA" w:rsidRDefault="00674003" w:rsidP="00996198">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473467" w:rsidRPr="00ED4DAB">
        <w:rPr>
          <w:rFonts w:eastAsia="Times New Roman"/>
          <w:b/>
          <w:bCs/>
        </w:rPr>
        <w:t>Gara a procedura aperta per l’affidamento dei lavori di Messa in Sicurezza di Emergenza della discarica in località San Pietro Pago, nel Comune di Giovinazzo (BA)</w:t>
      </w:r>
      <w:r w:rsidR="00473467">
        <w:rPr>
          <w:rFonts w:eastAsia="Times New Roman"/>
          <w:b/>
          <w:bCs/>
        </w:rPr>
        <w:t xml:space="preserve"> – CIG: </w:t>
      </w:r>
      <w:r w:rsidR="00473467" w:rsidRPr="003642A8">
        <w:rPr>
          <w:rFonts w:eastAsia="Times New Roman"/>
          <w:b/>
          <w:bCs/>
        </w:rPr>
        <w:t>8630009CB5</w:t>
      </w:r>
      <w:r w:rsidR="00473467">
        <w:rPr>
          <w:rFonts w:eastAsia="Times New Roman"/>
          <w:b/>
          <w:bCs/>
        </w:rPr>
        <w:t xml:space="preserve"> - CUP: </w:t>
      </w:r>
      <w:r w:rsidR="00473467">
        <w:rPr>
          <w:b/>
        </w:rPr>
        <w:t>B78H18014410006</w:t>
      </w:r>
    </w:p>
    <w:p w14:paraId="40205722" w14:textId="2A26A625" w:rsidR="000E23EA" w:rsidRDefault="000E23EA" w:rsidP="00B65EB4">
      <w:pPr>
        <w:suppressAutoHyphens w:val="0"/>
        <w:autoSpaceDE w:val="0"/>
        <w:spacing w:line="360" w:lineRule="auto"/>
        <w:jc w:val="both"/>
        <w:rPr>
          <w:rFonts w:eastAsia="Times New Roman"/>
          <w:b/>
          <w:bCs/>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64404722"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412DD288" w14:textId="77777777" w:rsidR="009C18B8" w:rsidRPr="00735E5C"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proofErr w:type="gramStart"/>
      <w:r w:rsidRPr="00735E5C">
        <w:rPr>
          <w:rFonts w:cs="Times New Roman"/>
          <w:sz w:val="16"/>
          <w:szCs w:val="16"/>
        </w:rPr>
        <w:t>…….</w:t>
      </w:r>
      <w:proofErr w:type="gramEnd"/>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15F27058"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10CC97A5"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3E246D9"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lastRenderedPageBreak/>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6AC4A542"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1504B82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711AA96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26E2D04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665E172D"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42AC0731"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5C9CC794"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05A15E5F"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1AAE21AE" w14:textId="77777777" w:rsidR="009C18B8" w:rsidRPr="00735E5C" w:rsidRDefault="009C18B8" w:rsidP="009C18B8">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7980F43F" w14:textId="57C6C540" w:rsidR="00901812" w:rsidRPr="00992136" w:rsidRDefault="00901812"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w:t>
      </w:r>
      <w:r w:rsidR="009C18B8" w:rsidRPr="004C75D9">
        <w:t>dei soggetti di cui all’art. 80</w:t>
      </w:r>
      <w:r w:rsidR="009C18B8">
        <w:t>,</w:t>
      </w:r>
      <w:r w:rsidR="009C18B8" w:rsidRPr="004C75D9">
        <w:t xml:space="preserve"> comma 3 del Codice</w:t>
      </w:r>
      <w:r w:rsidRPr="00992136">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992136"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6A3CD69E" w14:textId="6490DF84"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1B09AC">
        <w:rPr>
          <w:rFonts w:cs="Times New Roman"/>
          <w:b/>
          <w:bCs/>
          <w:sz w:val="22"/>
          <w:szCs w:val="22"/>
          <w:lang w:eastAsia="it-IT"/>
        </w:rPr>
        <w:t>oppure</w:t>
      </w:r>
    </w:p>
    <w:p w14:paraId="24DBB188" w14:textId="558B83C2" w:rsidR="009C18B8"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16"/>
          <w:szCs w:val="16"/>
        </w:rPr>
      </w:pPr>
      <w:r>
        <w:t>l</w:t>
      </w:r>
      <w:r w:rsidRPr="004C75D9">
        <w:t>a banca dati ufficiale o il pubblico registro da cui i medesimi possono essere ricavati in modo aggiornato alla data di presentazione dell’offerta</w:t>
      </w:r>
      <w:r>
        <w:t xml:space="preserve">: </w:t>
      </w:r>
      <w:r w:rsidRPr="00735E5C">
        <w:rPr>
          <w:rFonts w:cs="Times New Roman"/>
          <w:sz w:val="16"/>
          <w:szCs w:val="16"/>
        </w:rPr>
        <w:t>………………………………………………</w:t>
      </w:r>
      <w:proofErr w:type="gramStart"/>
      <w:r w:rsidRPr="00735E5C">
        <w:rPr>
          <w:rFonts w:cs="Times New Roman"/>
          <w:sz w:val="16"/>
          <w:szCs w:val="16"/>
        </w:rPr>
        <w:t>…….</w:t>
      </w:r>
      <w:proofErr w:type="gramEnd"/>
      <w:r w:rsidRPr="00735E5C">
        <w:rPr>
          <w:rFonts w:cs="Times New Roman"/>
          <w:sz w:val="16"/>
          <w:szCs w:val="16"/>
        </w:rPr>
        <w:t>.……………</w:t>
      </w:r>
      <w:r>
        <w:rPr>
          <w:rFonts w:cs="Times New Roman"/>
          <w:sz w:val="16"/>
          <w:szCs w:val="16"/>
        </w:rPr>
        <w:t>;</w:t>
      </w:r>
    </w:p>
    <w:p w14:paraId="1C570CAD"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528DF7E7" w14:textId="77777777" w:rsidR="00996198"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2B6C3575" w14:textId="77777777" w:rsidR="00996198" w:rsidRPr="001B09AC" w:rsidRDefault="00996198" w:rsidP="00996198">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3D85B0C" w14:textId="77777777" w:rsidR="00473467" w:rsidRPr="00473467" w:rsidRDefault="00996198" w:rsidP="00473467">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473467">
        <w:rPr>
          <w:rFonts w:cs="Times New Roman"/>
          <w:b/>
          <w:bCs/>
          <w:sz w:val="28"/>
          <w:szCs w:val="28"/>
        </w:rPr>
        <w:t xml:space="preserve">□ </w:t>
      </w:r>
      <w:r w:rsidR="00473467" w:rsidRPr="00473467">
        <w:rPr>
          <w:rFonts w:cs="Times New Roman"/>
          <w:sz w:val="22"/>
          <w:szCs w:val="22"/>
          <w:lang w:eastAsia="it-IT"/>
        </w:rPr>
        <w:t xml:space="preserve">di prendere atto che il prezzo convenuto può variare, in aumento o in diminuzione, per la parte di lavori previsti a </w:t>
      </w:r>
      <w:r w:rsidR="00473467" w:rsidRPr="00473467">
        <w:t>misura</w:t>
      </w:r>
      <w:r w:rsidR="00473467" w:rsidRPr="00473467">
        <w:rPr>
          <w:rFonts w:cs="Times New Roman"/>
          <w:sz w:val="22"/>
          <w:szCs w:val="22"/>
          <w:lang w:eastAsia="it-IT"/>
        </w:rPr>
        <w:t xml:space="preserve"> negli atti progettuali, in base alle quantità effettivamente eseguite o definite in sede di contabilità, fermi restando i limiti di cui all’articolo 106 del Codice dei contratti e le condizioni previste dal relativo Capitolato Speciale d’Appalto;</w:t>
      </w:r>
    </w:p>
    <w:p w14:paraId="714B897D" w14:textId="1501A0F2"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5AD9E31" w14:textId="009E2F26" w:rsidR="00996198" w:rsidRPr="004D3161"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 xml:space="preserve">□ </w:t>
      </w:r>
      <w:r w:rsidRPr="002E5647">
        <w:t>di avere esaminato tutti gli elaborati progettuali</w:t>
      </w:r>
      <w:r>
        <w:t>,</w:t>
      </w:r>
      <w:r w:rsidRPr="002E5647">
        <w:t xml:space="preserve"> di essersi recat</w:t>
      </w:r>
      <w:r>
        <w:t>o</w:t>
      </w:r>
      <w:r w:rsidRPr="002E5647">
        <w:t xml:space="preserve"> sul luogo di esecuzione dei lavori, di avere preso conoscenza delle condizioni locali, della viabilità di accesso, di aver verificato le capacità e le disponibilità, compatibili con i tempi di esecuzione previsti, delle discariche autorizzate, nonché di tutte le circostanze generali e particolari suscettibili di influire sulla determinazione dei prezzi, sulle condizioni contrattuali e sull'esecuzione dei lavori e di aver giudicato i lavori stessi realizzabili,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r>
        <w:t>;</w:t>
      </w:r>
    </w:p>
    <w:p w14:paraId="4594A528" w14:textId="77777777" w:rsidR="00996198" w:rsidRPr="0028558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285588">
        <w:rPr>
          <w:rFonts w:cs="Times New Roman"/>
          <w:b/>
          <w:bCs/>
          <w:sz w:val="28"/>
          <w:szCs w:val="28"/>
        </w:rPr>
        <w:t xml:space="preserve">□ </w:t>
      </w:r>
      <w:r w:rsidRPr="00CF73D4">
        <w:t xml:space="preserve">di </w:t>
      </w:r>
      <w:r w:rsidRPr="00285588">
        <w:rPr>
          <w:rFonts w:cs="Times New Roman"/>
          <w:sz w:val="22"/>
          <w:szCs w:val="22"/>
        </w:rPr>
        <w:t>essere</w:t>
      </w:r>
      <w:r w:rsidRPr="00CF73D4">
        <w:t xml:space="preserve"> iscritto nell’elenco dei fornitori, prestatori di servizi non soggetti a tentativo di infiltrazione mafiosa (c.d. </w:t>
      </w:r>
      <w:r w:rsidRPr="00285588">
        <w:rPr>
          <w:i/>
        </w:rPr>
        <w:t>white list</w:t>
      </w:r>
      <w:r w:rsidRPr="00CF73D4">
        <w:t xml:space="preserve">) istituito presso la Prefettura della provincia </w:t>
      </w:r>
      <w:r>
        <w:t xml:space="preserve">di </w:t>
      </w:r>
      <w:r w:rsidRPr="00CF73D4">
        <w:t>…………</w:t>
      </w:r>
      <w:proofErr w:type="gramStart"/>
      <w:r w:rsidRPr="00CF73D4">
        <w:t>…….</w:t>
      </w:r>
      <w:proofErr w:type="gramEnd"/>
      <w:r w:rsidRPr="00CF73D4">
        <w:t>.</w:t>
      </w:r>
    </w:p>
    <w:p w14:paraId="7290BF8D" w14:textId="77777777" w:rsidR="00996198" w:rsidRPr="00CE2CF5" w:rsidRDefault="00996198" w:rsidP="00996198">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36118420" w14:textId="77777777" w:rsidR="00996198"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cs="Times New Roman"/>
          <w:b/>
          <w:bCs/>
          <w:sz w:val="28"/>
          <w:szCs w:val="28"/>
        </w:rPr>
        <w:tab/>
      </w:r>
      <w:r w:rsidRPr="009C7700">
        <w:rPr>
          <w:rFonts w:cs="Times New Roman"/>
          <w:b/>
          <w:bCs/>
          <w:sz w:val="28"/>
          <w:szCs w:val="28"/>
        </w:rPr>
        <w:t>□</w:t>
      </w:r>
      <w:r>
        <w:rPr>
          <w:rFonts w:cs="Times New Roman"/>
          <w:b/>
          <w:bCs/>
          <w:sz w:val="28"/>
          <w:szCs w:val="28"/>
        </w:rPr>
        <w:t xml:space="preserve"> </w:t>
      </w:r>
      <w:r w:rsidRPr="00CF73D4">
        <w:t xml:space="preserve">di aver </w:t>
      </w:r>
      <w:r w:rsidRPr="00285588">
        <w:rPr>
          <w:rFonts w:cs="Times New Roman"/>
        </w:rPr>
        <w:t>presentato</w:t>
      </w:r>
      <w:r w:rsidRPr="00285588">
        <w:t xml:space="preserve"> d</w:t>
      </w:r>
      <w:r w:rsidRPr="00CF73D4">
        <w:t xml:space="preserve">omanda di iscrizione nell’elenco dei fornitori, prestatori di servizi non soggetti a tentativo di infiltrazione mafiosa (c.d. </w:t>
      </w:r>
      <w:r w:rsidRPr="00CF73D4">
        <w:rPr>
          <w:i/>
        </w:rPr>
        <w:t>white list</w:t>
      </w:r>
      <w:r w:rsidRPr="00CF73D4">
        <w:t xml:space="preserve">) istituito presso la Prefettura della provincia </w:t>
      </w:r>
      <w:r>
        <w:t xml:space="preserve">di </w:t>
      </w:r>
      <w:r w:rsidRPr="00CF73D4">
        <w:t>…………</w:t>
      </w:r>
      <w:proofErr w:type="gramStart"/>
      <w:r w:rsidRPr="00CF73D4">
        <w:t>…….</w:t>
      </w:r>
      <w:proofErr w:type="gramEnd"/>
      <w:r w:rsidRPr="00CF73D4">
        <w:t>.;</w:t>
      </w:r>
    </w:p>
    <w:p w14:paraId="09E6A27F" w14:textId="77777777"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sidRPr="009C7700">
        <w:rPr>
          <w:rFonts w:cs="Times New Roman"/>
          <w:b/>
          <w:bCs/>
          <w:sz w:val="28"/>
          <w:szCs w:val="28"/>
        </w:rPr>
        <w:t>□</w:t>
      </w:r>
      <w:r>
        <w:rPr>
          <w:rFonts w:cs="Times New Roman"/>
          <w:b/>
          <w:bCs/>
          <w:sz w:val="28"/>
          <w:szCs w:val="28"/>
        </w:rPr>
        <w:t xml:space="preserve"> </w:t>
      </w:r>
      <w:r>
        <w:t xml:space="preserve">di essere iscritto all’Albo Nazionale Gestori Ambientali di cui all’art. 212 del D.lgs. 03 aprile 2006, n. 152 e </w:t>
      </w:r>
      <w:proofErr w:type="spellStart"/>
      <w:r>
        <w:t>s.m.i.</w:t>
      </w:r>
      <w:proofErr w:type="spellEnd"/>
      <w:r>
        <w:t xml:space="preserve"> nelle seguenti categorie e classi:</w:t>
      </w:r>
    </w:p>
    <w:p w14:paraId="6FF49D8D"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164D2C00"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299DC68E" w14:textId="77777777" w:rsidR="00996198"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24D70529" w14:textId="77777777" w:rsidR="00996198" w:rsidRPr="00676ED4" w:rsidRDefault="00996198" w:rsidP="00996198">
      <w:pPr>
        <w:pStyle w:val="Corpotesto"/>
        <w:numPr>
          <w:ilvl w:val="0"/>
          <w:numId w:val="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jc w:val="both"/>
      </w:pPr>
      <w:r>
        <w:t>CATEGORIA: ……….</w:t>
      </w:r>
      <w:r>
        <w:tab/>
        <w:t>CLASSE: …………</w:t>
      </w:r>
    </w:p>
    <w:p w14:paraId="4D758FC6" w14:textId="77777777" w:rsidR="009C18B8" w:rsidRPr="00E11C34"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bookmarkStart w:id="0" w:name="_Hlk39832220"/>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w:t>
      </w:r>
      <w:bookmarkEnd w:id="0"/>
      <w:r w:rsidRPr="00E11C34">
        <w:rPr>
          <w:rFonts w:cs="Times New Roman"/>
          <w:sz w:val="22"/>
          <w:szCs w:val="22"/>
        </w:rPr>
        <w:t>, rilasciata da</w:t>
      </w:r>
      <w:r>
        <w:rPr>
          <w:rFonts w:cs="Times New Roman"/>
          <w:sz w:val="16"/>
          <w:szCs w:val="16"/>
        </w:rPr>
        <w:t>:  …………………………………………………………………………………………………………………………………………</w:t>
      </w:r>
      <w:r w:rsidRPr="00E11C34">
        <w:rPr>
          <w:rFonts w:cs="Times New Roman"/>
          <w:sz w:val="16"/>
          <w:szCs w:val="16"/>
        </w:rPr>
        <w:t xml:space="preserve"> ………………………………………………………………………………………………………………………………………………………………</w:t>
      </w:r>
    </w:p>
    <w:p w14:paraId="32198B5A" w14:textId="77777777" w:rsidR="009C18B8" w:rsidRDefault="009C18B8" w:rsidP="009C18B8">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2EC5DE8B" w14:textId="77777777"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F74340" w14:textId="77777777" w:rsidR="00996198" w:rsidRPr="001B09AC"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i seguenti dati: domicilio fiscale …………; codice fiscale ……………, partita IVA ……………</w:t>
      </w:r>
      <w:proofErr w:type="gramStart"/>
      <w:r w:rsidRPr="001B09AC">
        <w:rPr>
          <w:rFonts w:cs="Times New Roman"/>
          <w:sz w:val="22"/>
          <w:szCs w:val="22"/>
          <w:lang w:eastAsia="it-IT"/>
        </w:rPr>
        <w:t>…….</w:t>
      </w:r>
      <w:proofErr w:type="gramEnd"/>
      <w:r w:rsidRPr="001B09AC">
        <w:rPr>
          <w:rFonts w:cs="Times New Roman"/>
          <w:sz w:val="22"/>
          <w:szCs w:val="22"/>
          <w:lang w:eastAsia="it-IT"/>
        </w:rPr>
        <w:t xml:space="preserve">;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2FE70803" w:rsidR="003C1C3D" w:rsidRPr="00F26A41"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sidR="00285588">
        <w:rPr>
          <w:rFonts w:cs="Times New Roman"/>
          <w:lang w:eastAsia="it-IT"/>
        </w:rPr>
        <w:t>pubblicazione del Bando</w:t>
      </w:r>
      <w:r>
        <w:rPr>
          <w:rFonts w:cs="Times New Roman"/>
          <w:lang w:eastAsia="it-IT"/>
        </w:rPr>
        <w:t xml:space="preserve"> </w:t>
      </w:r>
      <w:r w:rsidRPr="00F26A41">
        <w:rPr>
          <w:rFonts w:cs="Times New Roman"/>
          <w:lang w:eastAsia="it-IT"/>
        </w:rPr>
        <w:t>relativ</w:t>
      </w:r>
      <w:r w:rsidR="00285588">
        <w:rPr>
          <w:rFonts w:cs="Times New Roman"/>
          <w:lang w:eastAsia="it-IT"/>
        </w:rPr>
        <w:t>o</w:t>
      </w:r>
      <w:r w:rsidRPr="00F26A41">
        <w:rPr>
          <w:rFonts w:cs="Times New Roman"/>
          <w:lang w:eastAsia="it-IT"/>
        </w:rPr>
        <w:t xml:space="preserve"> alla procedura in oggetto:</w:t>
      </w:r>
    </w:p>
    <w:p w14:paraId="110590F9" w14:textId="77777777" w:rsidR="003C1C3D" w:rsidRPr="009C7700"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w:t>
      </w:r>
      <w:proofErr w:type="spellStart"/>
      <w:r w:rsidRPr="00F26A41">
        <w:rPr>
          <w:rFonts w:cs="Times New Roman"/>
          <w:sz w:val="22"/>
          <w:szCs w:val="22"/>
          <w:lang w:eastAsia="it-IT"/>
        </w:rPr>
        <w:t>D.Lgs.</w:t>
      </w:r>
      <w:proofErr w:type="spellEnd"/>
      <w:r w:rsidRPr="00F26A41">
        <w:rPr>
          <w:rFonts w:cs="Times New Roman"/>
          <w:sz w:val="22"/>
          <w:szCs w:val="22"/>
          <w:lang w:eastAsia="it-IT"/>
        </w:rPr>
        <w:t xml:space="preserve">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bookmarkStart w:id="1" w:name="_Hlk39832348"/>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5703A055" w:rsidR="003C1C3D"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 xml:space="preserve">di assumere a proprio carico ogni responsabilità civile e penale derivante dalla esecuzione delle prestazioni oggetto dell’appalto di cui si tratta, sollevando, nel contempo, </w:t>
      </w:r>
      <w:r w:rsidR="00B46CB4">
        <w:rPr>
          <w:rFonts w:cs="Times New Roman"/>
          <w:sz w:val="22"/>
          <w:szCs w:val="22"/>
        </w:rPr>
        <w:t>l’Agenzia</w:t>
      </w:r>
      <w:r w:rsidRPr="009C7700">
        <w:rPr>
          <w:rFonts w:cs="Times New Roman"/>
          <w:sz w:val="22"/>
          <w:szCs w:val="22"/>
        </w:rPr>
        <w:t xml:space="preserve"> ed il proprio personale preposto;</w:t>
      </w:r>
    </w:p>
    <w:bookmarkEnd w:id="1"/>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024C38D" w:rsidR="003C1C3D" w:rsidRPr="00251F75"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0BB66A9D"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CE712" w14:textId="77777777" w:rsidR="00AE0C3A" w:rsidRDefault="00AE0C3A" w:rsidP="007F5F02">
      <w:r>
        <w:separator/>
      </w:r>
    </w:p>
  </w:endnote>
  <w:endnote w:type="continuationSeparator" w:id="0">
    <w:p w14:paraId="0B88E7C3" w14:textId="77777777" w:rsidR="00AE0C3A" w:rsidRDefault="00AE0C3A"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EC36" w14:textId="77777777" w:rsidR="00AE0C3A" w:rsidRDefault="00AE0C3A" w:rsidP="007F5F02">
      <w:r>
        <w:separator/>
      </w:r>
    </w:p>
  </w:footnote>
  <w:footnote w:type="continuationSeparator" w:id="0">
    <w:p w14:paraId="3C591E7C" w14:textId="77777777" w:rsidR="00AE0C3A" w:rsidRDefault="00AE0C3A"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3076B4"/>
    <w:multiLevelType w:val="hybridMultilevel"/>
    <w:tmpl w:val="3C28543E"/>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1"/>
  </w:num>
  <w:num w:numId="5">
    <w:abstractNumId w:val="6"/>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70DD9"/>
    <w:rsid w:val="000A2E5D"/>
    <w:rsid w:val="000C24A5"/>
    <w:rsid w:val="000E23EA"/>
    <w:rsid w:val="00112695"/>
    <w:rsid w:val="001312FF"/>
    <w:rsid w:val="00162FEC"/>
    <w:rsid w:val="00175B16"/>
    <w:rsid w:val="001B09AC"/>
    <w:rsid w:val="001B22A7"/>
    <w:rsid w:val="001B682E"/>
    <w:rsid w:val="0021235D"/>
    <w:rsid w:val="00225655"/>
    <w:rsid w:val="00230C45"/>
    <w:rsid w:val="00251F75"/>
    <w:rsid w:val="00285588"/>
    <w:rsid w:val="00296EF1"/>
    <w:rsid w:val="002C35F4"/>
    <w:rsid w:val="002D1573"/>
    <w:rsid w:val="002F0657"/>
    <w:rsid w:val="002F595B"/>
    <w:rsid w:val="003114AC"/>
    <w:rsid w:val="00320F67"/>
    <w:rsid w:val="003301C4"/>
    <w:rsid w:val="0034591F"/>
    <w:rsid w:val="00353C7B"/>
    <w:rsid w:val="00394445"/>
    <w:rsid w:val="003B55D0"/>
    <w:rsid w:val="003C1C3D"/>
    <w:rsid w:val="00410BC9"/>
    <w:rsid w:val="00412A06"/>
    <w:rsid w:val="004202FB"/>
    <w:rsid w:val="004349F1"/>
    <w:rsid w:val="00473467"/>
    <w:rsid w:val="004826A2"/>
    <w:rsid w:val="0049340B"/>
    <w:rsid w:val="004A6CDF"/>
    <w:rsid w:val="004B4403"/>
    <w:rsid w:val="004B5941"/>
    <w:rsid w:val="004C067C"/>
    <w:rsid w:val="004C5030"/>
    <w:rsid w:val="004D4BE4"/>
    <w:rsid w:val="005012AA"/>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B308E"/>
    <w:rsid w:val="006D2D41"/>
    <w:rsid w:val="006D63E4"/>
    <w:rsid w:val="00702D4D"/>
    <w:rsid w:val="00706467"/>
    <w:rsid w:val="00716F5D"/>
    <w:rsid w:val="007205E2"/>
    <w:rsid w:val="00724F31"/>
    <w:rsid w:val="00725476"/>
    <w:rsid w:val="00747AF7"/>
    <w:rsid w:val="00792FD4"/>
    <w:rsid w:val="007F0BCF"/>
    <w:rsid w:val="007F0BD2"/>
    <w:rsid w:val="007F373E"/>
    <w:rsid w:val="007F5F02"/>
    <w:rsid w:val="0080307E"/>
    <w:rsid w:val="00830F34"/>
    <w:rsid w:val="00871DCC"/>
    <w:rsid w:val="00872863"/>
    <w:rsid w:val="00875C76"/>
    <w:rsid w:val="0088047E"/>
    <w:rsid w:val="008C23CC"/>
    <w:rsid w:val="008E47BE"/>
    <w:rsid w:val="008E4F30"/>
    <w:rsid w:val="00901812"/>
    <w:rsid w:val="00903DDB"/>
    <w:rsid w:val="009147D6"/>
    <w:rsid w:val="009460BE"/>
    <w:rsid w:val="0096000D"/>
    <w:rsid w:val="009679F4"/>
    <w:rsid w:val="00974AF6"/>
    <w:rsid w:val="00992136"/>
    <w:rsid w:val="00996198"/>
    <w:rsid w:val="009C18B8"/>
    <w:rsid w:val="009C7700"/>
    <w:rsid w:val="009D4DED"/>
    <w:rsid w:val="009E1523"/>
    <w:rsid w:val="009E72E6"/>
    <w:rsid w:val="00A05293"/>
    <w:rsid w:val="00A06266"/>
    <w:rsid w:val="00A06859"/>
    <w:rsid w:val="00A0698D"/>
    <w:rsid w:val="00A56EF0"/>
    <w:rsid w:val="00A63E4F"/>
    <w:rsid w:val="00A7319E"/>
    <w:rsid w:val="00AA165D"/>
    <w:rsid w:val="00AA5F09"/>
    <w:rsid w:val="00AD3ADC"/>
    <w:rsid w:val="00AE0C3A"/>
    <w:rsid w:val="00B140FD"/>
    <w:rsid w:val="00B46CB4"/>
    <w:rsid w:val="00B52415"/>
    <w:rsid w:val="00B65EB4"/>
    <w:rsid w:val="00B72FFF"/>
    <w:rsid w:val="00B948B7"/>
    <w:rsid w:val="00BA48B6"/>
    <w:rsid w:val="00BC43E0"/>
    <w:rsid w:val="00BC565F"/>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2252</Words>
  <Characters>12838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2021-02-02T16:55:00Z</dcterms:created>
  <dcterms:modified xsi:type="dcterms:W3CDTF">2021-02-11T14:17:00Z</dcterms:modified>
</cp:coreProperties>
</file>